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ECB2F" w14:textId="50306A3B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9E03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</w:t>
      </w:r>
      <w:r w:rsidR="009E0313">
        <w:rPr>
          <w:rFonts w:ascii="TH SarabunPSK" w:hAnsi="TH SarabunPSK" w:cs="TH SarabunPSK"/>
          <w:b/>
          <w:bCs/>
          <w:sz w:val="40"/>
          <w:szCs w:val="40"/>
        </w:rPr>
        <w:t xml:space="preserve">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30A3D558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หน่วยงาน............</w:t>
      </w:r>
      <w:r w:rsidR="004853E2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สำนักทันตสาธารณสุข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.......................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3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1984"/>
        <w:gridCol w:w="4070"/>
        <w:gridCol w:w="2520"/>
      </w:tblGrid>
      <w:tr w:rsidR="00090B47" w:rsidRPr="009E271F" w14:paraId="57A5E8F1" w14:textId="77777777" w:rsidTr="004853E2">
        <w:tc>
          <w:tcPr>
            <w:tcW w:w="3403" w:type="dxa"/>
            <w:shd w:val="clear" w:color="auto" w:fill="AC74D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AC74D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1984" w:type="dxa"/>
            <w:shd w:val="clear" w:color="auto" w:fill="AC74D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070" w:type="dxa"/>
            <w:shd w:val="clear" w:color="auto" w:fill="AC74D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520" w:type="dxa"/>
            <w:shd w:val="clear" w:color="auto" w:fill="AC74D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090B47" w:rsidRPr="009E271F" w14:paraId="63E685D9" w14:textId="77777777" w:rsidTr="004853E2">
        <w:trPr>
          <w:trHeight w:val="724"/>
        </w:trPr>
        <w:tc>
          <w:tcPr>
            <w:tcW w:w="3403" w:type="dxa"/>
          </w:tcPr>
          <w:p w14:paraId="32D874D9" w14:textId="77777777" w:rsidR="00090B47" w:rsidRDefault="004853E2" w:rsidP="000D713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853E2">
              <w:rPr>
                <w:rFonts w:ascii="TH SarabunPSK" w:hAnsi="TH SarabunPSK" w:cs="TH SarabunPSK"/>
                <w:sz w:val="36"/>
                <w:szCs w:val="36"/>
                <w:cs/>
              </w:rPr>
              <w:t>พัฒนาต้นแบบการจัดบริการสร้างเสริมสุขภาพทันตสุขภาพในคลินิกทันตกรรม</w:t>
            </w:r>
          </w:p>
          <w:p w14:paraId="7C71CF0D" w14:textId="77777777" w:rsidR="004853E2" w:rsidRDefault="004853E2" w:rsidP="000D713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054ADE6" w14:textId="77777777" w:rsidR="004853E2" w:rsidRDefault="004853E2" w:rsidP="000D713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E0AEDE3" w14:textId="77777777" w:rsidR="004853E2" w:rsidRDefault="004853E2" w:rsidP="000D713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2E6587E" w14:textId="5BA041D8" w:rsidR="004853E2" w:rsidRPr="009E271F" w:rsidRDefault="004853E2" w:rsidP="000D713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</w:tcPr>
          <w:p w14:paraId="29DDA5AD" w14:textId="4BE8FF1D" w:rsidR="00090B47" w:rsidRPr="009E271F" w:rsidRDefault="004853E2" w:rsidP="000D713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853E2">
              <w:rPr>
                <w:rFonts w:ascii="TH SarabunPSK" w:hAnsi="TH SarabunPSK" w:cs="TH SarabunPSK"/>
                <w:sz w:val="36"/>
                <w:szCs w:val="36"/>
                <w:cs/>
              </w:rPr>
              <w:t>ดำเนินการให้บริการในคลินิกส่งเสริมสุขภาพช่องปากและทันตกรรมป้องกัน</w:t>
            </w:r>
          </w:p>
        </w:tc>
        <w:tc>
          <w:tcPr>
            <w:tcW w:w="1984" w:type="dxa"/>
          </w:tcPr>
          <w:p w14:paraId="3729B7C3" w14:textId="765134A1" w:rsidR="00090B47" w:rsidRPr="009E271F" w:rsidRDefault="00090B47" w:rsidP="000D713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070" w:type="dxa"/>
          </w:tcPr>
          <w:p w14:paraId="2ADBA23E" w14:textId="17FA59A6" w:rsidR="00090B47" w:rsidRPr="009E271F" w:rsidRDefault="002A1703" w:rsidP="000D713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A1703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</w:t>
            </w:r>
            <w:r w:rsidR="00052B02" w:rsidRPr="00052B02">
              <w:rPr>
                <w:rFonts w:ascii="TH SarabunPSK" w:hAnsi="TH SarabunPSK" w:cs="TH SarabunPSK"/>
                <w:sz w:val="36"/>
                <w:szCs w:val="36"/>
                <w:cs/>
              </w:rPr>
              <w:t>ส่งเสริมสุขภาพช่องปากและทันตกรรมป้องกัน</w:t>
            </w:r>
          </w:p>
        </w:tc>
        <w:tc>
          <w:tcPr>
            <w:tcW w:w="2520" w:type="dxa"/>
          </w:tcPr>
          <w:p w14:paraId="5877129F" w14:textId="4FA97345" w:rsidR="00090B47" w:rsidRDefault="004853E2" w:rsidP="000D713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853E2">
              <w:rPr>
                <w:rFonts w:ascii="TH SarabunPSK" w:hAnsi="TH SarabunPSK" w:cs="TH SarabunPSK"/>
                <w:sz w:val="36"/>
                <w:szCs w:val="36"/>
                <w:cs/>
              </w:rPr>
              <w:t>0904</w:t>
            </w:r>
            <w:r w:rsidRPr="004853E2">
              <w:rPr>
                <w:rFonts w:ascii="TH SarabunPSK" w:hAnsi="TH SarabunPSK" w:cs="TH SarabunPSK"/>
                <w:sz w:val="36"/>
                <w:szCs w:val="36"/>
              </w:rPr>
              <w:t>_</w:t>
            </w:r>
            <w:proofErr w:type="spellStart"/>
            <w:r w:rsidRPr="004853E2">
              <w:rPr>
                <w:rFonts w:ascii="TH SarabunPSK" w:hAnsi="TH SarabunPSK" w:cs="TH SarabunPSK"/>
                <w:sz w:val="36"/>
                <w:szCs w:val="36"/>
              </w:rPr>
              <w:t>Dentalhealth</w:t>
            </w:r>
            <w:proofErr w:type="spellEnd"/>
          </w:p>
          <w:p w14:paraId="46EBECC1" w14:textId="44AA687B" w:rsidR="004853E2" w:rsidRPr="009E271F" w:rsidRDefault="004853E2" w:rsidP="000D713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07BA07F9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9E03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</w:t>
      </w:r>
      <w:r w:rsidR="009E0313">
        <w:rPr>
          <w:rFonts w:ascii="TH SarabunPSK" w:hAnsi="TH SarabunPSK" w:cs="TH SarabunPSK"/>
          <w:b/>
          <w:bCs/>
          <w:sz w:val="40"/>
          <w:szCs w:val="40"/>
        </w:rPr>
        <w:t xml:space="preserve">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6FD13EFA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4853E2" w:rsidRPr="004853E2">
        <w:rPr>
          <w:rFonts w:ascii="TH SarabunPSK" w:hAnsi="TH SarabunPSK" w:cs="TH SarabunPSK"/>
          <w:sz w:val="36"/>
          <w:szCs w:val="36"/>
          <w:cs/>
        </w:rPr>
        <w:t>0904</w:t>
      </w:r>
      <w:r w:rsidR="004853E2" w:rsidRPr="004853E2">
        <w:rPr>
          <w:rFonts w:ascii="TH SarabunPSK" w:hAnsi="TH SarabunPSK" w:cs="TH SarabunPSK"/>
          <w:sz w:val="36"/>
          <w:szCs w:val="36"/>
        </w:rPr>
        <w:t>_</w:t>
      </w:r>
      <w:proofErr w:type="spellStart"/>
      <w:r w:rsidR="004853E2" w:rsidRPr="004853E2">
        <w:rPr>
          <w:rFonts w:ascii="TH SarabunPSK" w:hAnsi="TH SarabunPSK" w:cs="TH SarabunPSK"/>
          <w:sz w:val="36"/>
          <w:szCs w:val="36"/>
        </w:rPr>
        <w:t>Dentalhealth</w:t>
      </w:r>
      <w:proofErr w:type="spellEnd"/>
    </w:p>
    <w:tbl>
      <w:tblPr>
        <w:tblW w:w="10713" w:type="dxa"/>
        <w:tblInd w:w="-998" w:type="dxa"/>
        <w:tblLook w:val="04A0" w:firstRow="1" w:lastRow="0" w:firstColumn="1" w:lastColumn="0" w:noHBand="0" w:noVBand="1"/>
      </w:tblPr>
      <w:tblGrid>
        <w:gridCol w:w="598"/>
        <w:gridCol w:w="3815"/>
        <w:gridCol w:w="6300"/>
      </w:tblGrid>
      <w:tr w:rsidR="00CB3AB6" w:rsidRPr="009E271F" w14:paraId="77168A24" w14:textId="77777777" w:rsidTr="00E77D12">
        <w:trPr>
          <w:trHeight w:val="28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74D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74D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74D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2CEEDD04" w:rsidR="00CB3AB6" w:rsidRPr="009E271F" w:rsidRDefault="0071417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ข้อมูลสถิติ</w:t>
            </w:r>
          </w:p>
        </w:tc>
      </w:tr>
      <w:tr w:rsidR="00CB3AB6" w:rsidRPr="009E271F" w14:paraId="402071B0" w14:textId="77777777" w:rsidTr="00E77D12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7A4DEF12" w:rsidR="00CB3AB6" w:rsidRPr="009E271F" w:rsidRDefault="00052B0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52B02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การให้บริการส่งเสริมสุขภาพช่องปากและทันตกรรมป้องกัน</w:t>
            </w:r>
          </w:p>
        </w:tc>
      </w:tr>
      <w:tr w:rsidR="00CB3AB6" w:rsidRPr="009E271F" w14:paraId="4B28B9F7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1B63B0C2" w:rsidR="00CB3AB6" w:rsidRPr="009E271F" w:rsidRDefault="004853E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สำนักทันตสาธารณสุข</w:t>
            </w:r>
          </w:p>
        </w:tc>
      </w:tr>
      <w:tr w:rsidR="00CB3AB6" w:rsidRPr="009E271F" w14:paraId="0B6D7DEA" w14:textId="77777777" w:rsidTr="00E77D12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08A5861F" w:rsidR="00CB3AB6" w:rsidRPr="009E271F" w:rsidRDefault="00066BB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กลุ่ม</w:t>
            </w:r>
            <w:r w:rsidR="004853E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สนับสนุนวิชาการและการวิจัย</w:t>
            </w:r>
          </w:p>
        </w:tc>
      </w:tr>
      <w:tr w:rsidR="00CB3AB6" w:rsidRPr="009E271F" w14:paraId="2276E970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1F1C4AD7" w:rsidR="00CB3AB6" w:rsidRPr="009E271F" w:rsidRDefault="004853E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</w:t>
            </w:r>
            <w:r w:rsidRPr="004853E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igital.oralhealth@gmail.com</w:t>
            </w:r>
          </w:p>
        </w:tc>
      </w:tr>
      <w:tr w:rsidR="00A30DFD" w:rsidRPr="009E271F" w14:paraId="0E1134B5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A30DFD" w:rsidRPr="009E271F" w:rsidRDefault="00A30DFD" w:rsidP="00A30D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A30DFD" w:rsidRPr="009E271F" w:rsidRDefault="00A30DFD" w:rsidP="00A30D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2C2819B2" w:rsidR="00A30DFD" w:rsidRPr="009E271F" w:rsidRDefault="00A30DFD" w:rsidP="00A30D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4853E2">
              <w:rPr>
                <w:rFonts w:ascii="TH SarabunPSK" w:hAnsi="TH SarabunPSK" w:cs="TH SarabunPSK"/>
                <w:sz w:val="36"/>
                <w:szCs w:val="36"/>
                <w:cs/>
              </w:rPr>
              <w:t>ทันตกรรม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4853E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ทันตกรรมป้องกัน</w:t>
            </w:r>
            <w:r w:rsidR="00DE7FAC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="00DE7FAC">
              <w:rPr>
                <w:rFonts w:ascii="TH SarabunPSK" w:hAnsi="TH SarabunPSK" w:cs="TH SarabunPSK" w:hint="cs"/>
                <w:sz w:val="36"/>
                <w:szCs w:val="36"/>
                <w:cs/>
              </w:rPr>
              <w:t>ส่งเสริมสุขภาพ</w:t>
            </w:r>
            <w:r w:rsidR="00DE7FAC" w:rsidRPr="004853E2">
              <w:rPr>
                <w:rFonts w:ascii="TH SarabunPSK" w:hAnsi="TH SarabunPSK" w:cs="TH SarabunPSK"/>
                <w:sz w:val="36"/>
                <w:szCs w:val="36"/>
                <w:cs/>
              </w:rPr>
              <w:t>ช่องปาก</w:t>
            </w:r>
          </w:p>
        </w:tc>
      </w:tr>
      <w:tr w:rsidR="00CB3AB6" w:rsidRPr="009E271F" w14:paraId="094D04F5" w14:textId="77777777" w:rsidTr="00E77D12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16B6" w14:textId="262EB8DF" w:rsidR="00A30DFD" w:rsidRPr="006A1AEA" w:rsidRDefault="00605F62" w:rsidP="00A30DF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bookmarkStart w:id="0" w:name="_Hlk155380165"/>
            <w:r w:rsidRPr="006A1AEA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เป็นข้อมูล</w:t>
            </w:r>
            <w:r w:rsidR="00A30DFD" w:rsidRPr="006A1AE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การให้บริการส่งเสริมสุขภาพช่องปากและทันตกรรมป้องกัน</w:t>
            </w:r>
            <w:r w:rsidR="005B6655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A30DFD" w:rsidRPr="006A1AEA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="00A30DFD" w:rsidRPr="006A1AEA">
              <w:rPr>
                <w:rFonts w:ascii="TH SarabunPSK" w:hAnsi="TH SarabunPSK" w:cs="TH SarabunPSK" w:hint="cs"/>
                <w:sz w:val="36"/>
                <w:szCs w:val="36"/>
                <w:cs/>
              </w:rPr>
              <w:t>คลินิกส่งเสริมสุขภาพช่องปากและทันตกรรมป้องกัน สำนักทันตสาธารณสุข ตั้งอยู่ที่อาคาร 4 ชั้น 2</w:t>
            </w:r>
          </w:p>
          <w:p w14:paraId="7F4E4DCB" w14:textId="77777777" w:rsidR="00A30DFD" w:rsidRPr="006A1AEA" w:rsidRDefault="00A30DF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  <w:p w14:paraId="75FB4691" w14:textId="17B0CC79" w:rsidR="004853E2" w:rsidRPr="006A1AEA" w:rsidRDefault="00A9760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9760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การบริการส่งเสริมสุขภาพช่องปาก หมายถึง การให้บริการ</w:t>
            </w: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A9760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ทันตกรรมด้านการส่งเสริมป้องกันโรค การรักษา และฟื้นฟูสภาพช่องปาก</w:t>
            </w:r>
            <w:r w:rsidR="004853E2" w:rsidRPr="006A1AEA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</w:p>
          <w:p w14:paraId="20D39F8C" w14:textId="77777777" w:rsidR="00A30DFD" w:rsidRPr="006A1AEA" w:rsidRDefault="00A30DF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  <w:p w14:paraId="4AB7D401" w14:textId="1A0CBD4C" w:rsidR="004853E2" w:rsidRPr="006A1AEA" w:rsidRDefault="00A9760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9760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ทันตกรรมป้องกัน </w:t>
            </w:r>
            <w:r w:rsidR="00D81169" w:rsidRPr="00A9760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หมายถึง</w:t>
            </w:r>
            <w:r w:rsidRPr="00A9760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 การดูแลรักษาฟันที่ขึ้นตามธรรมชาติให้สามารถใช้งานได้อย่างปกติไปตลอดชีวิต รวมไปถึงมีการหลุดของฟันน้ำนมและการขึ้นของฟันแท้ตามอายุที่เหมาะสม เพื่อการมีสุขภาพช่องปากที่ดี ปราศจากโรค และไม่สูญเสียฟันก่อนเวลา</w:t>
            </w: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 </w:t>
            </w:r>
            <w:r w:rsidRPr="00A9760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อันควร</w:t>
            </w:r>
            <w:bookmarkEnd w:id="0"/>
          </w:p>
        </w:tc>
      </w:tr>
      <w:tr w:rsidR="00CB3AB6" w:rsidRPr="009E271F" w14:paraId="77AE12FD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11563A50" w:rsidR="00CB3AB6" w:rsidRPr="009E271F" w:rsidRDefault="00D71DA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71DA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พันธกิจหน่วยงาน</w:t>
            </w:r>
            <w:r w:rsidR="004853E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</w:p>
        </w:tc>
      </w:tr>
      <w:tr w:rsidR="00CB3AB6" w:rsidRPr="009E271F" w14:paraId="628CA592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1C2844A3" w:rsidR="00CB3AB6" w:rsidRPr="009E271F" w:rsidRDefault="00605F6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</w:p>
        </w:tc>
      </w:tr>
      <w:tr w:rsidR="00CB3AB6" w:rsidRPr="009E271F" w14:paraId="3F2396E7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4AF74269" w:rsidR="00CB3AB6" w:rsidRPr="009E271F" w:rsidRDefault="0016404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</w:tr>
      <w:tr w:rsidR="00CB3AB6" w:rsidRPr="009E271F" w14:paraId="37040DDD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0BBCB824" w:rsidR="00CB3AB6" w:rsidRPr="009E271F" w:rsidRDefault="00D71DA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7A62713E" w14:textId="77777777" w:rsidTr="00E77D12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F382" w14:textId="77777777" w:rsidR="00605F62" w:rsidRPr="00605F62" w:rsidRDefault="00605F62" w:rsidP="00605F6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กรมอนามัยรวบรวมจาก</w:t>
            </w:r>
            <w:r w:rsidR="001A38B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โปรแกรมบันทึกข้อมูล </w:t>
            </w:r>
            <w:r w:rsidR="001A38B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JHIS </w:t>
            </w:r>
            <w:r w:rsidR="001A38B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ที่</w:t>
            </w:r>
            <w:r w:rsidRPr="00605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คลินิกส่งเสริมสุขภาพช่องปากและทันตกรรมป้องกัน </w:t>
            </w:r>
          </w:p>
          <w:p w14:paraId="58F2EC5C" w14:textId="5037A9A0" w:rsidR="00CB3AB6" w:rsidRPr="009E271F" w:rsidRDefault="00605F62" w:rsidP="00605F6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605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สำนักทันตสาธารณสุข ตั้งอยู่ที่อาคาร 4 ชั้น 2</w:t>
            </w:r>
          </w:p>
        </w:tc>
      </w:tr>
      <w:tr w:rsidR="00CB3AB6" w:rsidRPr="009E271F" w14:paraId="042EC5BE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58E7FD07" w:rsidR="00CB3AB6" w:rsidRPr="009E271F" w:rsidRDefault="002E778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CB3AB6" w:rsidRPr="009E271F" w14:paraId="6ED52559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</w:t>
            </w:r>
            <w:proofErr w:type="spellStart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ภิ</w:t>
            </w:r>
            <w:proofErr w:type="spellEnd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บาลข้อมูลภาครัฐ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197B283A" w:rsidR="00CB3AB6" w:rsidRPr="009E271F" w:rsidRDefault="002E778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E77D1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61E370C7" w:rsidR="00CB3AB6" w:rsidRPr="009E271F" w:rsidRDefault="002E778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pacing w:val="-10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C301FAB" w14:textId="0F4D440D" w:rsidR="009E0313" w:rsidRDefault="009E0313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2386883" w14:textId="690E2F7F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0410708" w14:textId="39B7AD53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68126D0" w14:textId="33BAD55A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197A4BB" w14:textId="519754E7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A0F9E2" w14:textId="7B9F3661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5F61AEE" w14:textId="6D73E151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197DDDC" w14:textId="0A26F719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3E23A13" w14:textId="68DAA305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6ACF8E5" w14:textId="54D52941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09C8812" w14:textId="601CCBC4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BC20501" w14:textId="6D46D94B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20AFB98" w14:textId="0A62DF0C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E138742" w14:textId="1E38B5C9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0A2AC73" w14:textId="7BBE75BD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4B7DC2E" w14:textId="2C86B424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6B9A457" w14:textId="0059022C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1B50C33" w14:textId="49A205E7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7C93D11" w14:textId="77777777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E6BD24F" w14:textId="0B876C60" w:rsidR="00A30DFD" w:rsidRDefault="00A30DF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5554F80" w14:textId="69771847" w:rsidR="00F917F7" w:rsidRDefault="00F917F7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8EB50C2" w14:textId="77777777" w:rsidR="005B6655" w:rsidRDefault="005B6655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850EFB2" w14:textId="77777777" w:rsidR="00F917F7" w:rsidRDefault="00F917F7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55770CCF" w:rsidR="00CB3AB6" w:rsidRPr="009E271F" w:rsidRDefault="009E0313" w:rsidP="009E0313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98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13"/>
        <w:gridCol w:w="2880"/>
        <w:gridCol w:w="7290"/>
      </w:tblGrid>
      <w:tr w:rsidR="00CB3AB6" w:rsidRPr="009E271F" w14:paraId="13191D68" w14:textId="77777777" w:rsidTr="00566572">
        <w:trPr>
          <w:trHeight w:val="285"/>
          <w:tblHeader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74D6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74D6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74D6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566572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0FDB5436" w:rsidR="00CB3AB6" w:rsidRPr="009E271F" w:rsidRDefault="001A38B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A38BD">
              <w:rPr>
                <w:rFonts w:ascii="TH SarabunPSK" w:hAnsi="TH SarabunPSK" w:cs="TH SarabunPSK"/>
                <w:sz w:val="36"/>
                <w:szCs w:val="36"/>
                <w:cs/>
              </w:rPr>
              <w:t>0904</w:t>
            </w:r>
            <w:r w:rsidRPr="001A38BD">
              <w:rPr>
                <w:rFonts w:ascii="TH SarabunPSK" w:hAnsi="TH SarabunPSK" w:cs="TH SarabunPSK"/>
                <w:sz w:val="36"/>
                <w:szCs w:val="36"/>
              </w:rPr>
              <w:t>_</w:t>
            </w:r>
            <w:proofErr w:type="spellStart"/>
            <w:r w:rsidRPr="001A38BD">
              <w:rPr>
                <w:rFonts w:ascii="TH SarabunPSK" w:hAnsi="TH SarabunPSK" w:cs="TH SarabunPSK"/>
                <w:sz w:val="36"/>
                <w:szCs w:val="36"/>
              </w:rPr>
              <w:t>Dentalhealth</w:t>
            </w:r>
            <w:proofErr w:type="spellEnd"/>
          </w:p>
        </w:tc>
      </w:tr>
      <w:tr w:rsidR="00CB3AB6" w:rsidRPr="009E271F" w14:paraId="052E5AEF" w14:textId="77777777" w:rsidTr="00566572">
        <w:trPr>
          <w:trHeight w:val="44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1685EAB6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E77D12" w:rsidRPr="00E77D12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การให้บริการส่งเสริมสุขภาพช่องปากและทันตกรรมป้องกัน</w:t>
            </w:r>
          </w:p>
          <w:p w14:paraId="64AE440E" w14:textId="2F9FD189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E77D12" w:rsidRPr="00E77D12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การให้บริการส่งเสริมสุขภาพช่องปากและทันตกรรมป้องกัน</w:t>
            </w:r>
          </w:p>
          <w:p w14:paraId="61F317DB" w14:textId="77777777" w:rsidR="005B6655" w:rsidRDefault="00CB3AB6" w:rsidP="005B6655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E77D12" w:rsidRPr="00E77D12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การให้บริการส่งเสริมสุขภาพช่องปากและทันตกรรมป้องกัน</w:t>
            </w:r>
          </w:p>
          <w:p w14:paraId="1E0D742B" w14:textId="45E7221F" w:rsidR="00CB3AB6" w:rsidRPr="009E271F" w:rsidRDefault="00DC2ACD" w:rsidP="005B66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E77D12" w:rsidRPr="00E77D12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การให้บริการส่งเสริมสุขภาพช่องปากและทันตกรรมป้องกัน</w:t>
            </w:r>
          </w:p>
        </w:tc>
      </w:tr>
      <w:tr w:rsidR="00CB3AB6" w:rsidRPr="009E271F" w14:paraId="2BAF44EE" w14:textId="77777777" w:rsidTr="00566572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5B769CA5" w:rsidR="00CB3AB6" w:rsidRPr="009E271F" w:rsidRDefault="007976E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976E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https://script.google.com/macros/s/AKfycbyFEAKLG-KBXJwSMPqhSeSYIBjx-ob88mxQR3SThSPKSPgprGMycf3bbkDJHF-3jbNx/exec</w:t>
            </w:r>
          </w:p>
        </w:tc>
      </w:tr>
      <w:tr w:rsidR="00CB3AB6" w:rsidRPr="009E271F" w14:paraId="492EF23E" w14:textId="77777777" w:rsidTr="00566572">
        <w:trPr>
          <w:trHeight w:val="40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D92A" w14:textId="4F14D8E0" w:rsidR="00422C5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E77D12" w:rsidRPr="00E77D12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การให้บริการส่งเสริมสุขภาพช่องปากและทันตกรรมป้องกัน</w:t>
            </w:r>
            <w:r w:rsidR="002E0336">
              <w:rPr>
                <w:rFonts w:ascii="TH SarabunPSK" w:hAnsi="TH SarabunPSK" w:cs="TH SarabunPSK"/>
                <w:sz w:val="36"/>
                <w:szCs w:val="36"/>
              </w:rPr>
              <w:t>.doc</w:t>
            </w:r>
            <w:r w:rsidRPr="009E271F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  <w:cs/>
              </w:rPr>
              <w:t>รายละเอียดคำอธิบายชุดข้อมูล ประกอบด้วย รายชื่อชุดข้อมูล (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คำอธิบายชุดข้อมูล (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  <w:cs/>
              </w:rPr>
              <w:t>และคำอธิบายทรัพยากรข้อมูล (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</w:rPr>
              <w:t xml:space="preserve">Resource Metadata) </w:t>
            </w:r>
            <w:r w:rsidR="00422C56" w:rsidRPr="00422C5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ที่สอดคล้องกับภารกิจหลักของหน่วยงานและเกี่ยวข้องกับประเด็นดำเนินการ </w:t>
            </w:r>
          </w:p>
          <w:p w14:paraId="26E310C2" w14:textId="030DF69F" w:rsidR="009E271F" w:rsidRPr="00422C56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E77D12" w:rsidRPr="00E77D12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การให้บริการส่งเสริมสุขภาพช่องปากและทันตกรรมป้องกัน</w:t>
            </w:r>
            <w:r w:rsidR="002E0336">
              <w:rPr>
                <w:rFonts w:ascii="TH SarabunPSK" w:hAnsi="TH SarabunPSK" w:cs="TH SarabunPSK"/>
                <w:sz w:val="36"/>
                <w:szCs w:val="36"/>
              </w:rPr>
              <w:t>.doc</w:t>
            </w:r>
            <w:r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422C56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คำอธิบายข้อมูลของชุดข้อมูล</w:t>
            </w:r>
            <w:r w:rsidR="001A38BD" w:rsidRPr="001A38BD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การให้บริการสุขภาพช่องปาก คลินิกทันตกรรม สำนักทันตสาธารณสุข</w:t>
            </w:r>
            <w:r w:rsidR="00422C5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="00422C5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ผ่านรูปแบบตารางในเชิงรายละเอียด </w:t>
            </w:r>
            <w:r w:rsidR="00422C56"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</w:t>
            </w:r>
            <w:r w:rsidR="00422C56">
              <w:rPr>
                <w:rFonts w:ascii="TH SarabunPSK" w:hAnsi="TH SarabunPSK" w:cs="TH SarabunPSK" w:hint="cs"/>
                <w:sz w:val="36"/>
                <w:szCs w:val="36"/>
                <w:cs/>
              </w:rPr>
              <w:t>ไม่</w:t>
            </w:r>
            <w:r w:rsidR="00422C5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E77D12" w:rsidRPr="00E77D12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การให้บริการส่งเสริมสุขภาพช่องปากและทันตกรรมป้องกัน</w:t>
            </w:r>
            <w:r w:rsidR="002E0336">
              <w:rPr>
                <w:rFonts w:ascii="TH SarabunPSK" w:hAnsi="TH SarabunPSK" w:cs="TH SarabunPSK"/>
                <w:sz w:val="36"/>
                <w:szCs w:val="36"/>
              </w:rPr>
              <w:t>.csv</w:t>
            </w:r>
            <w:r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นำเข้าข้อมูล</w:t>
            </w:r>
            <w:r w:rsidR="001A38BD" w:rsidRPr="001A38BD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การให้บริการสุขภาพช่องปาก คลินิกทันตกรรม สำนักทันตสาธารณสุข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2F6EB042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E77D12" w:rsidRPr="00E77D12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การให้บริการส่งเสริมสุขภาพช่องปากและทันตกรรมป้องกัน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422C56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ของชุดข้อมูล</w:t>
            </w:r>
            <w:r w:rsidR="001D5848" w:rsidRPr="00E77D12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การให้บริการส่งเสริมสุขภาพช่องปากและทันตกรรมป้องกัน</w:t>
            </w:r>
            <w:r w:rsidR="001D5848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422C5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</w:t>
            </w:r>
            <w:proofErr w:type="spellStart"/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</w:t>
            </w:r>
            <w:proofErr w:type="spellEnd"/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ชันปลายทาง (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</w:t>
            </w:r>
            <w:proofErr w:type="spellStart"/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เซิ</w:t>
            </w:r>
            <w:r w:rsidR="00422C56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</w:t>
            </w:r>
            <w:proofErr w:type="spellEnd"/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422C5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422C5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566572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5DDADBED" w:rsidR="00CB3AB6" w:rsidRPr="009E271F" w:rsidRDefault="001D3BB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1A4F356B" w14:textId="77777777" w:rsidTr="00566572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54AD8E30" w:rsidR="00CB3AB6" w:rsidRPr="009E271F" w:rsidRDefault="003A6EA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0</w:t>
            </w: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/0</w:t>
            </w: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/6</w:t>
            </w: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8</w:t>
            </w:r>
          </w:p>
        </w:tc>
      </w:tr>
      <w:tr w:rsidR="00CB3AB6" w:rsidRPr="009E271F" w14:paraId="56913F13" w14:textId="77777777" w:rsidTr="00566572">
        <w:trPr>
          <w:trHeight w:val="33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426BC8BF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CB3AB6" w:rsidRPr="009E271F" w14:paraId="4B4B1EE9" w14:textId="77777777" w:rsidTr="00566572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3032D9CB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1A38B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4</w:t>
            </w:r>
            <w:bookmarkStart w:id="1" w:name="_GoBack"/>
            <w:bookmarkEnd w:id="1"/>
          </w:p>
        </w:tc>
      </w:tr>
      <w:tr w:rsidR="00CB3AB6" w:rsidRPr="009E271F" w14:paraId="592646C0" w14:textId="77777777" w:rsidTr="00566572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499FA320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3A6EA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8</w:t>
            </w:r>
          </w:p>
        </w:tc>
      </w:tr>
      <w:tr w:rsidR="00CB3AB6" w:rsidRPr="009E271F" w14:paraId="16BD71E5" w14:textId="77777777" w:rsidTr="00566572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5BE877CC" w:rsidR="00CB3AB6" w:rsidRPr="009E271F" w:rsidRDefault="007976EF" w:rsidP="006F1C0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0</w:t>
            </w:r>
            <w:r w:rsidR="003A6EA7"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/0</w:t>
            </w:r>
            <w:r w:rsidR="003A6EA7"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/6</w:t>
            </w:r>
            <w:r w:rsidR="003A6EA7"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8</w:t>
            </w:r>
          </w:p>
        </w:tc>
      </w:tr>
      <w:tr w:rsidR="00CB3AB6" w:rsidRPr="009E271F" w14:paraId="0D5E36D2" w14:textId="77777777" w:rsidTr="00566572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74F85DE4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7BA7C81" w14:textId="77777777" w:rsidTr="00566572">
        <w:trPr>
          <w:trHeight w:val="257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7736F035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B572650" w14:textId="77777777" w:rsidTr="00566572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11AA0F2D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2923A68C" w14:textId="77777777" w:rsidTr="00566572">
        <w:trPr>
          <w:trHeight w:val="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39F613AB" w:rsidR="00CB3AB6" w:rsidRPr="009E271F" w:rsidRDefault="002E03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7940E6F7" w14:textId="4CBD1CC2" w:rsidR="009E271F" w:rsidRPr="009E271F" w:rsidRDefault="009E271F" w:rsidP="00B6372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B63721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D6CEF" w14:textId="77777777" w:rsidR="005223E9" w:rsidRDefault="005223E9" w:rsidP="000A2ED7">
      <w:pPr>
        <w:spacing w:after="0" w:line="240" w:lineRule="auto"/>
      </w:pPr>
      <w:r>
        <w:separator/>
      </w:r>
    </w:p>
  </w:endnote>
  <w:endnote w:type="continuationSeparator" w:id="0">
    <w:p w14:paraId="7113315E" w14:textId="77777777" w:rsidR="005223E9" w:rsidRDefault="005223E9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20979" w14:textId="77777777" w:rsidR="006878D5" w:rsidRPr="004427F9" w:rsidRDefault="006878D5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9107D" w14:textId="77777777" w:rsidR="005223E9" w:rsidRDefault="005223E9" w:rsidP="000A2ED7">
      <w:pPr>
        <w:spacing w:after="0" w:line="240" w:lineRule="auto"/>
      </w:pPr>
      <w:r>
        <w:separator/>
      </w:r>
    </w:p>
  </w:footnote>
  <w:footnote w:type="continuationSeparator" w:id="0">
    <w:p w14:paraId="382C9F9D" w14:textId="77777777" w:rsidR="005223E9" w:rsidRDefault="005223E9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8204" w14:textId="77777777" w:rsidR="006878D5" w:rsidRPr="000A2ED7" w:rsidRDefault="006878D5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2670B"/>
    <w:rsid w:val="00052B02"/>
    <w:rsid w:val="00066BB9"/>
    <w:rsid w:val="00080A77"/>
    <w:rsid w:val="00090B47"/>
    <w:rsid w:val="000A2ED7"/>
    <w:rsid w:val="000D05FF"/>
    <w:rsid w:val="000D713F"/>
    <w:rsid w:val="00110146"/>
    <w:rsid w:val="00122628"/>
    <w:rsid w:val="00164049"/>
    <w:rsid w:val="001A38BD"/>
    <w:rsid w:val="001D3BBD"/>
    <w:rsid w:val="001D5848"/>
    <w:rsid w:val="00202F2F"/>
    <w:rsid w:val="00211D08"/>
    <w:rsid w:val="002728E1"/>
    <w:rsid w:val="002A0D13"/>
    <w:rsid w:val="002A1703"/>
    <w:rsid w:val="002E0336"/>
    <w:rsid w:val="002E5593"/>
    <w:rsid w:val="002E778A"/>
    <w:rsid w:val="0031787D"/>
    <w:rsid w:val="003A6EA7"/>
    <w:rsid w:val="003B0DA4"/>
    <w:rsid w:val="003B74EF"/>
    <w:rsid w:val="003C12B0"/>
    <w:rsid w:val="003C313F"/>
    <w:rsid w:val="004150FB"/>
    <w:rsid w:val="00422C56"/>
    <w:rsid w:val="0044149E"/>
    <w:rsid w:val="00467FB6"/>
    <w:rsid w:val="004774FE"/>
    <w:rsid w:val="004853E2"/>
    <w:rsid w:val="004B29A3"/>
    <w:rsid w:val="004F0D18"/>
    <w:rsid w:val="004F5E2C"/>
    <w:rsid w:val="005171E8"/>
    <w:rsid w:val="005223E9"/>
    <w:rsid w:val="00566572"/>
    <w:rsid w:val="005B6655"/>
    <w:rsid w:val="005E3120"/>
    <w:rsid w:val="00605F62"/>
    <w:rsid w:val="00663173"/>
    <w:rsid w:val="00671EBD"/>
    <w:rsid w:val="006878D5"/>
    <w:rsid w:val="006A1AEA"/>
    <w:rsid w:val="006B16FF"/>
    <w:rsid w:val="006C0A76"/>
    <w:rsid w:val="006D1B2E"/>
    <w:rsid w:val="006E4D90"/>
    <w:rsid w:val="006F1C08"/>
    <w:rsid w:val="00714171"/>
    <w:rsid w:val="0071462F"/>
    <w:rsid w:val="00736077"/>
    <w:rsid w:val="00781BBD"/>
    <w:rsid w:val="007976EF"/>
    <w:rsid w:val="00824448"/>
    <w:rsid w:val="00855A1F"/>
    <w:rsid w:val="0085625E"/>
    <w:rsid w:val="00856B1D"/>
    <w:rsid w:val="008661EC"/>
    <w:rsid w:val="00875CD0"/>
    <w:rsid w:val="008930FA"/>
    <w:rsid w:val="008C33EC"/>
    <w:rsid w:val="008E4877"/>
    <w:rsid w:val="00916A0E"/>
    <w:rsid w:val="00921464"/>
    <w:rsid w:val="00977E5D"/>
    <w:rsid w:val="009D46D7"/>
    <w:rsid w:val="009E0313"/>
    <w:rsid w:val="009E271F"/>
    <w:rsid w:val="009F42EF"/>
    <w:rsid w:val="00A030FB"/>
    <w:rsid w:val="00A30DFD"/>
    <w:rsid w:val="00A367F8"/>
    <w:rsid w:val="00A36EA4"/>
    <w:rsid w:val="00A6325B"/>
    <w:rsid w:val="00A97606"/>
    <w:rsid w:val="00B03013"/>
    <w:rsid w:val="00B16905"/>
    <w:rsid w:val="00B369D0"/>
    <w:rsid w:val="00B63721"/>
    <w:rsid w:val="00BE62D9"/>
    <w:rsid w:val="00C050F1"/>
    <w:rsid w:val="00C434B4"/>
    <w:rsid w:val="00C60DD9"/>
    <w:rsid w:val="00C6148D"/>
    <w:rsid w:val="00C61ABF"/>
    <w:rsid w:val="00C8473D"/>
    <w:rsid w:val="00C94550"/>
    <w:rsid w:val="00CB3AB6"/>
    <w:rsid w:val="00CE4DF1"/>
    <w:rsid w:val="00D14009"/>
    <w:rsid w:val="00D63BCD"/>
    <w:rsid w:val="00D71DA5"/>
    <w:rsid w:val="00D81169"/>
    <w:rsid w:val="00D82210"/>
    <w:rsid w:val="00DC2ACD"/>
    <w:rsid w:val="00DE7FAC"/>
    <w:rsid w:val="00E65B42"/>
    <w:rsid w:val="00E77D12"/>
    <w:rsid w:val="00EC61AF"/>
    <w:rsid w:val="00EE1DF9"/>
    <w:rsid w:val="00F26E17"/>
    <w:rsid w:val="00F375E0"/>
    <w:rsid w:val="00F62210"/>
    <w:rsid w:val="00F917F7"/>
    <w:rsid w:val="00FB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5C1E-25CE-4C6C-90CC-E4F08421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660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Pangputipong Hemmanee</cp:lastModifiedBy>
  <cp:revision>2</cp:revision>
  <cp:lastPrinted>2024-01-05T08:45:00Z</cp:lastPrinted>
  <dcterms:created xsi:type="dcterms:W3CDTF">2025-03-03T08:37:00Z</dcterms:created>
  <dcterms:modified xsi:type="dcterms:W3CDTF">2025-03-03T08:37:00Z</dcterms:modified>
</cp:coreProperties>
</file>